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E0" w:rsidRPr="009C49EA" w:rsidRDefault="001E66E0" w:rsidP="001E6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sz w:val="28"/>
          <w:szCs w:val="28"/>
        </w:rPr>
      </w:pPr>
      <w:r w:rsidRPr="009C49EA">
        <w:rPr>
          <w:rFonts w:ascii="Calibri" w:hAnsi="Calibri" w:cs="Calibri"/>
          <w:b/>
          <w:sz w:val="28"/>
          <w:szCs w:val="28"/>
        </w:rPr>
        <w:t xml:space="preserve">Раскрытие информации по </w:t>
      </w:r>
      <w:r w:rsidR="00F46D2D" w:rsidRPr="009C49EA">
        <w:rPr>
          <w:rFonts w:ascii="Calibri" w:hAnsi="Calibri" w:cs="Calibri"/>
          <w:b/>
          <w:sz w:val="28"/>
          <w:szCs w:val="28"/>
        </w:rPr>
        <w:t>тепловой энергии</w:t>
      </w:r>
      <w:r w:rsidRPr="009C49EA">
        <w:rPr>
          <w:rFonts w:ascii="Calibri" w:hAnsi="Calibri" w:cs="Calibri"/>
          <w:b/>
          <w:sz w:val="28"/>
          <w:szCs w:val="28"/>
        </w:rPr>
        <w:t xml:space="preserve"> за 201</w:t>
      </w:r>
      <w:r w:rsidR="00105265" w:rsidRPr="009C49EA">
        <w:rPr>
          <w:rFonts w:ascii="Calibri" w:hAnsi="Calibri" w:cs="Calibri"/>
          <w:b/>
          <w:sz w:val="28"/>
          <w:szCs w:val="28"/>
        </w:rPr>
        <w:t>6</w:t>
      </w:r>
      <w:r w:rsidRPr="009C49EA">
        <w:rPr>
          <w:rFonts w:ascii="Calibri" w:hAnsi="Calibri" w:cs="Calibri"/>
          <w:b/>
          <w:sz w:val="28"/>
          <w:szCs w:val="28"/>
        </w:rPr>
        <w:t xml:space="preserve"> г.</w:t>
      </w:r>
    </w:p>
    <w:p w:rsidR="009C49EA" w:rsidRPr="009C49EA" w:rsidRDefault="001F568C" w:rsidP="009C4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Т</w:t>
      </w:r>
      <w:r w:rsidR="009C49EA" w:rsidRPr="009C49EA">
        <w:rPr>
          <w:rFonts w:ascii="Calibri" w:hAnsi="Calibri" w:cs="Calibri"/>
          <w:sz w:val="20"/>
          <w:szCs w:val="20"/>
        </w:rPr>
        <w:t xml:space="preserve">еплоисточник </w:t>
      </w:r>
      <w:r>
        <w:rPr>
          <w:rFonts w:ascii="Calibri" w:hAnsi="Calibri" w:cs="Calibri"/>
          <w:sz w:val="20"/>
          <w:szCs w:val="20"/>
        </w:rPr>
        <w:t xml:space="preserve"> (из сети) </w:t>
      </w:r>
      <w:r w:rsidR="009C49EA" w:rsidRPr="009C49EA">
        <w:rPr>
          <w:rFonts w:ascii="Calibri" w:hAnsi="Calibri" w:cs="Calibri"/>
          <w:sz w:val="20"/>
          <w:szCs w:val="20"/>
        </w:rPr>
        <w:t>-  с. Костромское, с. Пио</w:t>
      </w:r>
      <w:r>
        <w:rPr>
          <w:rFonts w:ascii="Calibri" w:hAnsi="Calibri" w:cs="Calibri"/>
          <w:sz w:val="20"/>
          <w:szCs w:val="20"/>
        </w:rPr>
        <w:t>неры, с. Яблочное, с. Чапланово</w:t>
      </w:r>
    </w:p>
    <w:p w:rsidR="001E66E0" w:rsidRPr="009C49EA" w:rsidRDefault="001E66E0" w:rsidP="001E6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14149D" w:rsidRDefault="0014149D" w:rsidP="001E6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F46D2D">
        <w:rPr>
          <w:rFonts w:ascii="Calibri" w:hAnsi="Calibri" w:cs="Calibri"/>
          <w:b/>
        </w:rPr>
        <w:t>Форма 4.7.</w:t>
      </w:r>
      <w:r>
        <w:rPr>
          <w:rFonts w:ascii="Calibri" w:hAnsi="Calibri" w:cs="Calibri"/>
        </w:rPr>
        <w:t xml:space="preserve"> Информация об основных показателях</w:t>
      </w:r>
      <w:r w:rsidR="001E66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финансово-хозяйственной деятельности</w:t>
      </w:r>
    </w:p>
    <w:p w:rsidR="0014149D" w:rsidRDefault="0014149D" w:rsidP="0014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организации, включая структуру</w:t>
      </w:r>
      <w:r w:rsidR="001E66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основных производственных затрат</w:t>
      </w:r>
      <w:r w:rsidR="001E66E0">
        <w:rPr>
          <w:rFonts w:ascii="Calibri" w:hAnsi="Calibri" w:cs="Calibri"/>
        </w:rPr>
        <w:t xml:space="preserve"> за 201</w:t>
      </w:r>
      <w:r w:rsidR="00105265">
        <w:rPr>
          <w:rFonts w:ascii="Calibri" w:hAnsi="Calibri" w:cs="Calibri"/>
        </w:rPr>
        <w:t>6</w:t>
      </w:r>
      <w:r w:rsidR="001E66E0">
        <w:rPr>
          <w:rFonts w:ascii="Calibri" w:hAnsi="Calibri" w:cs="Calibri"/>
        </w:rPr>
        <w:t xml:space="preserve"> г.</w:t>
      </w:r>
    </w:p>
    <w:p w:rsidR="00105265" w:rsidRDefault="00105265" w:rsidP="0014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283"/>
        <w:gridCol w:w="992"/>
        <w:gridCol w:w="142"/>
        <w:gridCol w:w="851"/>
        <w:gridCol w:w="1134"/>
      </w:tblGrid>
      <w:tr w:rsidR="0014149D" w:rsidTr="000D21FA">
        <w:trPr>
          <w:tblCellSpacing w:w="5" w:type="nil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организации             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FD7CE8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b/>
                <w:sz w:val="20"/>
                <w:szCs w:val="20"/>
              </w:rPr>
              <w:t>МУП «ТЕПЛО»</w:t>
            </w:r>
          </w:p>
        </w:tc>
      </w:tr>
      <w:tr w:rsidR="0014149D" w:rsidTr="000D21F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FD7CE8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b/>
                <w:sz w:val="20"/>
                <w:szCs w:val="20"/>
              </w:rPr>
              <w:t>6509021565</w:t>
            </w:r>
          </w:p>
        </w:tc>
      </w:tr>
      <w:tr w:rsidR="0014149D" w:rsidTr="000D21F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Местонахождение (адрес)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CE8" w:rsidRPr="00B85F9D" w:rsidRDefault="00FD7CE8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b/>
                <w:sz w:val="20"/>
                <w:szCs w:val="20"/>
              </w:rPr>
              <w:t>694620, Сахалинская область,</w:t>
            </w:r>
          </w:p>
          <w:p w:rsidR="0014149D" w:rsidRPr="00B85F9D" w:rsidRDefault="00FD7CE8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b/>
                <w:sz w:val="20"/>
                <w:szCs w:val="20"/>
              </w:rPr>
              <w:t>г. Холмск, ул. Портовая, 11</w:t>
            </w:r>
          </w:p>
        </w:tc>
      </w:tr>
      <w:tr w:rsidR="0014149D" w:rsidTr="000D21FA">
        <w:trPr>
          <w:trHeight w:val="6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1. Выручка от регулируемого вида     </w:t>
            </w:r>
          </w:p>
          <w:p w:rsidR="0014149D" w:rsidRPr="00B85F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>деятельности (тыс. рублей</w:t>
            </w:r>
            <w:r w:rsidR="00434A58" w:rsidRPr="00B85F9D">
              <w:rPr>
                <w:rFonts w:ascii="Courier New" w:hAnsi="Courier New" w:cs="Courier New"/>
                <w:sz w:val="20"/>
                <w:szCs w:val="20"/>
              </w:rPr>
              <w:t>) с</w:t>
            </w: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 разбивкой по видам деятельности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14149D" w:rsidP="00C2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149D" w:rsidTr="000D21F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FD7CE8" w:rsidP="00FD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B85F9D">
              <w:rPr>
                <w:rFonts w:ascii="Courier New" w:hAnsi="Courier New" w:cs="Courier New"/>
                <w:b/>
              </w:rPr>
              <w:t>тепловая энергия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105265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21361,4</w:t>
            </w:r>
          </w:p>
        </w:tc>
      </w:tr>
      <w:tr w:rsidR="0014149D" w:rsidTr="000D21FA">
        <w:trPr>
          <w:trHeight w:val="8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>2. Себестоимость производимых товаров</w:t>
            </w:r>
          </w:p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(оказываемых услуг) по регулируемому </w:t>
            </w:r>
          </w:p>
          <w:p w:rsidR="0014149D" w:rsidRPr="00B85F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виду деятельности (тыс. рублей), 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ключая:    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CE8" w:rsidRPr="00B85F9D" w:rsidRDefault="00105265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25070,9</w:t>
            </w:r>
          </w:p>
        </w:tc>
      </w:tr>
      <w:tr w:rsidR="0014149D" w:rsidTr="000D21FA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а) расходы на покупаемую тепловую энергию (мощность), теплоноситель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7A366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0D21FA">
        <w:trPr>
          <w:trHeight w:val="400"/>
          <w:tblCellSpacing w:w="5" w:type="nil"/>
        </w:trPr>
        <w:tc>
          <w:tcPr>
            <w:tcW w:w="58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б) расходы на топливо с указанием по каждому виду топлива стоимости 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за единицу объема), объема и способа его </w:t>
            </w:r>
            <w:r w:rsidR="000D21FA" w:rsidRPr="00B85F9D">
              <w:rPr>
                <w:rFonts w:ascii="Courier New" w:hAnsi="Courier New" w:cs="Courier New"/>
                <w:sz w:val="20"/>
                <w:szCs w:val="20"/>
              </w:rPr>
              <w:t>приобретения, стоимости</w:t>
            </w: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 его доставки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463F1B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13924,2</w:t>
            </w:r>
          </w:p>
        </w:tc>
      </w:tr>
      <w:tr w:rsidR="000D21FA" w:rsidTr="00FE493D">
        <w:trPr>
          <w:trHeight w:val="600"/>
          <w:tblCellSpacing w:w="5" w:type="nil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0D21FA" w:rsidRDefault="0014149D" w:rsidP="0008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D21FA"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</w:p>
          <w:p w:rsidR="0014149D" w:rsidRPr="000D21FA" w:rsidRDefault="0014149D" w:rsidP="0043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D21FA">
              <w:rPr>
                <w:rFonts w:ascii="Courier New" w:hAnsi="Courier New" w:cs="Courier New"/>
                <w:sz w:val="16"/>
                <w:szCs w:val="16"/>
              </w:rPr>
              <w:t>за ед</w:t>
            </w:r>
            <w:r w:rsidR="00434A58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0859BA" w:rsidRPr="000D21FA">
              <w:rPr>
                <w:rFonts w:ascii="Courier New" w:hAnsi="Courier New" w:cs="Courier New"/>
                <w:sz w:val="16"/>
                <w:szCs w:val="16"/>
              </w:rPr>
              <w:t>, руб.</w:t>
            </w:r>
            <w:r w:rsidR="00FE493D">
              <w:rPr>
                <w:rFonts w:ascii="Courier New" w:hAnsi="Courier New" w:cs="Courier New"/>
                <w:sz w:val="16"/>
                <w:szCs w:val="16"/>
              </w:rPr>
              <w:t>/тн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0D21FA" w:rsidRDefault="0014149D" w:rsidP="0008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D21FA">
              <w:rPr>
                <w:rFonts w:ascii="Courier New" w:hAnsi="Courier New" w:cs="Courier New"/>
                <w:sz w:val="16"/>
                <w:szCs w:val="16"/>
              </w:rPr>
              <w:t>Объем</w:t>
            </w:r>
            <w:r w:rsidR="000859BA" w:rsidRPr="000D21FA">
              <w:rPr>
                <w:rFonts w:ascii="Courier New" w:hAnsi="Courier New" w:cs="Courier New"/>
                <w:sz w:val="16"/>
                <w:szCs w:val="16"/>
              </w:rPr>
              <w:t>, тонн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0D21FA" w:rsidRDefault="0014149D" w:rsidP="0008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D21FA">
              <w:rPr>
                <w:rFonts w:ascii="Courier New" w:hAnsi="Courier New" w:cs="Courier New"/>
                <w:sz w:val="16"/>
                <w:szCs w:val="16"/>
              </w:rPr>
              <w:t>Способ</w:t>
            </w:r>
          </w:p>
          <w:p w:rsidR="0014149D" w:rsidRPr="000D21FA" w:rsidRDefault="0014149D" w:rsidP="0008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D21FA">
              <w:rPr>
                <w:rFonts w:ascii="Courier New" w:hAnsi="Courier New" w:cs="Courier New"/>
                <w:sz w:val="16"/>
                <w:szCs w:val="16"/>
              </w:rPr>
              <w:t>доставки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0D21FA" w:rsidRDefault="0014149D" w:rsidP="0008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D21FA"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</w:p>
          <w:p w:rsidR="000859BA" w:rsidRPr="000D21FA" w:rsidRDefault="0014149D" w:rsidP="0008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D21FA">
              <w:rPr>
                <w:rFonts w:ascii="Courier New" w:hAnsi="Courier New" w:cs="Courier New"/>
                <w:sz w:val="16"/>
                <w:szCs w:val="16"/>
              </w:rPr>
              <w:t>доставки</w:t>
            </w:r>
            <w:r w:rsidR="000859BA" w:rsidRPr="000D21FA"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14149D" w:rsidRPr="000D21FA" w:rsidRDefault="000859BA" w:rsidP="0008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D21FA">
              <w:rPr>
                <w:rFonts w:ascii="Courier New" w:hAnsi="Courier New" w:cs="Courier New"/>
                <w:sz w:val="16"/>
                <w:szCs w:val="16"/>
              </w:rPr>
              <w:t>руб.</w:t>
            </w:r>
            <w:r w:rsidR="00FE493D">
              <w:rPr>
                <w:rFonts w:ascii="Courier New" w:hAnsi="Courier New" w:cs="Courier New"/>
                <w:sz w:val="16"/>
                <w:szCs w:val="16"/>
              </w:rPr>
              <w:t>/тн</w:t>
            </w:r>
          </w:p>
        </w:tc>
      </w:tr>
      <w:tr w:rsidR="000D21FA" w:rsidTr="00FE493D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0859BA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E493D">
              <w:rPr>
                <w:rFonts w:ascii="Courier New" w:hAnsi="Courier New" w:cs="Courier New"/>
                <w:sz w:val="20"/>
                <w:szCs w:val="20"/>
              </w:rPr>
              <w:t>уголь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7A366C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2522,08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7A366C" w:rsidP="00FE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C23A00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E493D">
              <w:rPr>
                <w:rFonts w:ascii="Courier New" w:hAnsi="Courier New" w:cs="Courier New"/>
                <w:sz w:val="20"/>
                <w:szCs w:val="20"/>
              </w:rPr>
              <w:t>ж</w:t>
            </w:r>
            <w:proofErr w:type="gramEnd"/>
            <w:r w:rsidRPr="00FE493D">
              <w:rPr>
                <w:rFonts w:ascii="Courier New" w:hAnsi="Courier New" w:cs="Courier New"/>
                <w:sz w:val="20"/>
                <w:szCs w:val="20"/>
              </w:rPr>
              <w:t>/д</w:t>
            </w:r>
          </w:p>
          <w:p w:rsidR="00C23A00" w:rsidRPr="00FE493D" w:rsidRDefault="00C23A00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493D">
              <w:rPr>
                <w:rFonts w:ascii="Courier New" w:hAnsi="Courier New" w:cs="Courier New"/>
                <w:sz w:val="20"/>
                <w:szCs w:val="20"/>
              </w:rPr>
              <w:t>авт</w:t>
            </w:r>
            <w:r w:rsidR="007A366C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7A366C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982,64</w:t>
            </w:r>
          </w:p>
        </w:tc>
      </w:tr>
      <w:tr w:rsidR="000D21FA" w:rsidTr="00FE493D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7A366C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керосин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7A366C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37288,14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7A366C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27,987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14149D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FE493D" w:rsidRDefault="0014149D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F1B" w:rsidTr="00FE493D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F1B" w:rsidRDefault="00463F1B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дизельное топливо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F1B" w:rsidRDefault="00463F1B" w:rsidP="0046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38773,80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F1B" w:rsidRDefault="00463F1B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F1B" w:rsidRPr="00FE493D" w:rsidRDefault="00463F1B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F1B" w:rsidRPr="00FE493D" w:rsidRDefault="00463F1B" w:rsidP="0025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149D" w:rsidTr="000D21FA">
        <w:trPr>
          <w:trHeight w:val="62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257D70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в) расходы на покупаемую </w:t>
            </w:r>
            <w:r w:rsidR="0014149D" w:rsidRPr="00B85F9D">
              <w:rPr>
                <w:rFonts w:ascii="Courier New" w:hAnsi="Courier New" w:cs="Courier New"/>
                <w:sz w:val="20"/>
                <w:szCs w:val="20"/>
              </w:rPr>
              <w:t xml:space="preserve">электрическую энергию (мощность), используемую в </w:t>
            </w:r>
            <w:proofErr w:type="gramStart"/>
            <w:r w:rsidR="0014149D" w:rsidRPr="00B85F9D">
              <w:rPr>
                <w:rFonts w:ascii="Courier New" w:hAnsi="Courier New" w:cs="Courier New"/>
                <w:sz w:val="20"/>
                <w:szCs w:val="20"/>
              </w:rPr>
              <w:t>технологическом</w:t>
            </w:r>
            <w:proofErr w:type="gramEnd"/>
            <w:r w:rsidR="0014149D" w:rsidRPr="00B85F9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4149D" w:rsidRPr="00B85F9D" w:rsidRDefault="00B85F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(тыс. руб.)</w:t>
            </w:r>
            <w:r w:rsidR="0014149D" w:rsidRPr="00B85F9D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7A366C" w:rsidP="007E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1051,9</w:t>
            </w:r>
          </w:p>
        </w:tc>
      </w:tr>
      <w:tr w:rsidR="0014149D" w:rsidTr="000D21F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>средневзвешенной стоимости (1 кВт. ч)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7A366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5,78</w:t>
            </w:r>
          </w:p>
        </w:tc>
      </w:tr>
      <w:tr w:rsidR="0014149D" w:rsidTr="000D21FA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объем приобретения электрической </w:t>
            </w:r>
            <w:r w:rsidR="00257D70" w:rsidRPr="00B85F9D">
              <w:rPr>
                <w:rFonts w:ascii="Courier New" w:hAnsi="Courier New" w:cs="Courier New"/>
                <w:sz w:val="20"/>
                <w:szCs w:val="20"/>
              </w:rPr>
              <w:t xml:space="preserve">энергии, </w:t>
            </w:r>
            <w:proofErr w:type="spellStart"/>
            <w:r w:rsidR="00257D70" w:rsidRPr="00B85F9D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FE493D">
              <w:rPr>
                <w:rFonts w:ascii="Courier New" w:hAnsi="Courier New" w:cs="Courier New"/>
                <w:sz w:val="20"/>
                <w:szCs w:val="20"/>
              </w:rPr>
              <w:t>ыс</w:t>
            </w:r>
            <w:proofErr w:type="gramStart"/>
            <w:r w:rsidR="00257D70" w:rsidRPr="00B85F9D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="00257D70" w:rsidRPr="00B85F9D">
              <w:rPr>
                <w:rFonts w:ascii="Courier New" w:hAnsi="Courier New" w:cs="Courier New"/>
                <w:sz w:val="20"/>
                <w:szCs w:val="20"/>
              </w:rPr>
              <w:t>Вт</w:t>
            </w:r>
            <w:proofErr w:type="spellEnd"/>
            <w:r w:rsidR="00FE493D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="00257D70" w:rsidRPr="00B85F9D"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FE493D">
              <w:rPr>
                <w:rFonts w:ascii="Courier New" w:hAnsi="Courier New" w:cs="Courier New"/>
                <w:sz w:val="20"/>
                <w:szCs w:val="20"/>
              </w:rPr>
              <w:t>ас</w:t>
            </w: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7A366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181,995</w:t>
            </w:r>
          </w:p>
        </w:tc>
      </w:tr>
      <w:tr w:rsidR="0014149D" w:rsidTr="000D21FA">
        <w:trPr>
          <w:trHeight w:val="397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г) расходы на приобретение холодной  </w:t>
            </w:r>
          </w:p>
          <w:p w:rsidR="0014149D" w:rsidRPr="00B85F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воды, используемой в технологическом процессе    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7A366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  <w:p w:rsidR="00FE493D" w:rsidRPr="00B85F9D" w:rsidRDefault="00FE493D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149D" w:rsidTr="000D21FA">
        <w:trPr>
          <w:trHeight w:val="407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Pr="00B85F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д) расходы на химические реагенты,   </w:t>
            </w:r>
          </w:p>
          <w:p w:rsidR="0014149D" w:rsidRPr="00B85F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85F9D">
              <w:rPr>
                <w:rFonts w:ascii="Courier New" w:hAnsi="Courier New" w:cs="Courier New"/>
                <w:sz w:val="20"/>
                <w:szCs w:val="20"/>
              </w:rPr>
              <w:t>используемые</w:t>
            </w:r>
            <w:proofErr w:type="gramEnd"/>
            <w:r w:rsidRPr="00B85F9D">
              <w:rPr>
                <w:rFonts w:ascii="Courier New" w:hAnsi="Courier New" w:cs="Courier New"/>
                <w:sz w:val="20"/>
                <w:szCs w:val="20"/>
              </w:rPr>
              <w:t xml:space="preserve"> в технологическом процессе    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Pr="00B85F9D" w:rsidRDefault="007A366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14149D" w:rsidTr="000D21FA">
        <w:trPr>
          <w:trHeight w:val="6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оплату труда и отчисления на социальные нужды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основного производственного персонала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7A366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5089,8</w:t>
            </w:r>
          </w:p>
        </w:tc>
      </w:tr>
      <w:tr w:rsidR="0014149D" w:rsidTr="000D21FA">
        <w:trPr>
          <w:trHeight w:val="8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ж) расходы на оплату труда  и отчисления на социальные нужды 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дминистративно-управленческого 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7A366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1759,4</w:t>
            </w:r>
          </w:p>
        </w:tc>
      </w:tr>
      <w:tr w:rsidR="0014149D" w:rsidTr="000D21FA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з) расходы на амортизацию основных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средств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7A366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0D21FA">
        <w:trPr>
          <w:trHeight w:val="6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и) расходы на аренду имущества, используемого для осуществления регулируемого вида деятельности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7A366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0D21FA">
        <w:trPr>
          <w:trHeight w:val="6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к) общепроизводственные расходы, в том числе отнесенные к ним расходы на текущий и капитальный ремонт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  <w:p w:rsidR="007E6F2C" w:rsidRDefault="007E6F2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149D" w:rsidTr="000D21FA">
        <w:trPr>
          <w:trHeight w:val="6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общехозяйственные расходы,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отнесенные к ним расходы на текущий и капитальный ремонт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282,1</w:t>
            </w:r>
          </w:p>
        </w:tc>
      </w:tr>
      <w:tr w:rsidR="0014149D" w:rsidTr="000D21FA">
        <w:trPr>
          <w:trHeight w:val="6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м) расходы на капитальный и текущий ре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 xml:space="preserve">монт основных производственных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t>средств, в т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>ом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1308,6</w:t>
            </w:r>
          </w:p>
        </w:tc>
      </w:tr>
      <w:tr w:rsidR="0014149D" w:rsidTr="000D21FA">
        <w:trPr>
          <w:trHeight w:val="12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информация об объемах товаров и услуг, их стоимости и способах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оп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 xml:space="preserve">латы услуг которых превышает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 процентов суммы расходов     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указанной статье расходов)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14149D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14149D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14149D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способ</w:t>
            </w:r>
          </w:p>
          <w:p w:rsidR="0014149D" w:rsidRDefault="0014149D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</w:t>
            </w:r>
          </w:p>
        </w:tc>
      </w:tr>
      <w:tr w:rsidR="0014149D" w:rsidTr="001A4875">
        <w:trPr>
          <w:trHeight w:val="197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257D70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C23A00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C23A00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C23A00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4149D" w:rsidTr="000D21FA">
        <w:trPr>
          <w:trHeight w:val="688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н) прочие расходы, которые подлежат о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тнесению на регулируемые виды  деятельности в соответствии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 законодательством 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>РФ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326,1</w:t>
            </w:r>
          </w:p>
        </w:tc>
      </w:tr>
      <w:tr w:rsidR="0014149D" w:rsidTr="000D21FA">
        <w:trPr>
          <w:trHeight w:val="1113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Чистая прибыль, полученная от регулируемого вида деятельности,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 указанием размера ее расходования на финансирование мероприятий, 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>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редусмотренных инвестиционной       </w:t>
            </w:r>
          </w:p>
          <w:p w:rsidR="0014149D" w:rsidRDefault="0014149D" w:rsidP="00A0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программой регулируемой организации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 (тыс. руб.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7E6F2C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0D21FA">
        <w:trPr>
          <w:trHeight w:val="10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Изменение стоимости основных 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фондов, в том числе за счет их ввода </w:t>
            </w:r>
          </w:p>
          <w:p w:rsidR="0014149D" w:rsidRDefault="0014149D" w:rsidP="00A0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эксплуатацию (вывода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из эк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сплуатации), а также стоимости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их переоценки (тыс. рублей)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0D21FA">
        <w:trPr>
          <w:trHeight w:val="64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A0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Валовая прибыль (убытки) от реализации товаров и оказания у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>слуг по регулируемому виду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еятельности (тыс. рублей)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257D70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0D21FA">
        <w:trPr>
          <w:trHeight w:val="1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451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6. Годовой бухгалтерской отчетности, 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включая бухгалтерский баланс </w:t>
            </w:r>
            <w:r>
              <w:rPr>
                <w:rFonts w:ascii="Courier New" w:hAnsi="Courier New" w:cs="Courier New"/>
                <w:sz w:val="20"/>
                <w:szCs w:val="20"/>
              </w:rPr>
              <w:t>и при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ложения к нему (раскрывается </w:t>
            </w:r>
            <w:r>
              <w:rPr>
                <w:rFonts w:ascii="Courier New" w:hAnsi="Courier New" w:cs="Courier New"/>
                <w:sz w:val="20"/>
                <w:szCs w:val="20"/>
              </w:rPr>
              <w:t>регул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ируемой организацией, выручка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 регулируемой деятельности которой </w:t>
            </w:r>
          </w:p>
          <w:p w:rsidR="0014149D" w:rsidRDefault="0014149D" w:rsidP="00A0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прев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ышает 80 процентов совокупной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выручки за отчетный год)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9D" w:rsidRPr="00B85F9D" w:rsidRDefault="00A02E88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A58">
              <w:rPr>
                <w:sz w:val="21"/>
                <w:szCs w:val="21"/>
              </w:rPr>
              <w:t>Годовая бухгалтерская отчетность за 201</w:t>
            </w:r>
            <w:r w:rsidR="00434A58" w:rsidRPr="00434A58">
              <w:rPr>
                <w:sz w:val="21"/>
                <w:szCs w:val="21"/>
              </w:rPr>
              <w:t>5</w:t>
            </w:r>
            <w:r w:rsidRPr="00434A58">
              <w:rPr>
                <w:sz w:val="21"/>
                <w:szCs w:val="21"/>
              </w:rPr>
              <w:t xml:space="preserve"> г. </w:t>
            </w:r>
            <w:r w:rsidR="00B85F9D" w:rsidRPr="00434A58">
              <w:rPr>
                <w:sz w:val="21"/>
                <w:szCs w:val="21"/>
              </w:rPr>
              <w:t xml:space="preserve">размещена </w:t>
            </w:r>
            <w:r w:rsidRPr="00434A58">
              <w:rPr>
                <w:sz w:val="21"/>
                <w:szCs w:val="21"/>
              </w:rPr>
              <w:t xml:space="preserve">в сети интернет </w:t>
            </w:r>
            <w:r w:rsidR="00B85F9D" w:rsidRPr="00434A58">
              <w:rPr>
                <w:sz w:val="21"/>
                <w:szCs w:val="21"/>
              </w:rPr>
              <w:t>на сайте</w:t>
            </w:r>
            <w:r>
              <w:t xml:space="preserve"> </w:t>
            </w:r>
            <w:hyperlink r:id="rId5" w:history="1">
              <w:r w:rsidR="00B85F9D" w:rsidRPr="00066B09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www</w:t>
              </w:r>
              <w:r w:rsidR="00B85F9D" w:rsidRPr="00B85F9D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</w:t>
              </w:r>
              <w:r w:rsidR="00B85F9D" w:rsidRPr="00066B09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mupteplo</w:t>
              </w:r>
              <w:r w:rsidR="00B85F9D" w:rsidRPr="00B85F9D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</w:t>
              </w:r>
              <w:r w:rsidR="00B85F9D" w:rsidRPr="00066B09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ru</w:t>
              </w:r>
            </w:hyperlink>
          </w:p>
          <w:p w:rsidR="0014149D" w:rsidRDefault="0014149D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149D" w:rsidTr="000D21FA">
        <w:trPr>
          <w:trHeight w:val="12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Установленная тепловая мощность   </w:t>
            </w:r>
          </w:p>
          <w:p w:rsidR="0014149D" w:rsidRDefault="00A02E88" w:rsidP="00A0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основных фондов, </w:t>
            </w:r>
            <w:r w:rsidR="0014149D">
              <w:rPr>
                <w:rFonts w:ascii="Courier New" w:hAnsi="Courier New" w:cs="Courier New"/>
                <w:sz w:val="20"/>
                <w:szCs w:val="20"/>
              </w:rPr>
              <w:t>используемых для осуществления  регулируемых видов деятельности,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4149D">
              <w:rPr>
                <w:rFonts w:ascii="Courier New" w:hAnsi="Courier New" w:cs="Courier New"/>
                <w:sz w:val="20"/>
                <w:szCs w:val="20"/>
              </w:rPr>
              <w:t>в том числе по каждому источнику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4149D">
              <w:rPr>
                <w:rFonts w:ascii="Courier New" w:hAnsi="Courier New" w:cs="Courier New"/>
                <w:sz w:val="20"/>
                <w:szCs w:val="20"/>
              </w:rPr>
              <w:t xml:space="preserve">тепловой энергии (Гкал/ч)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18,645</w:t>
            </w:r>
          </w:p>
        </w:tc>
      </w:tr>
      <w:tr w:rsidR="0014149D" w:rsidTr="000D21FA">
        <w:trPr>
          <w:trHeight w:val="695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A0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 Тепловая нагрузка по договорам, заключенным в рамках осуществления р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>егулируемых видов деятельност</w:t>
            </w:r>
            <w:r w:rsidR="00252D0E">
              <w:rPr>
                <w:rFonts w:ascii="Courier New" w:hAnsi="Courier New" w:cs="Courier New"/>
                <w:sz w:val="20"/>
                <w:szCs w:val="20"/>
              </w:rPr>
              <w:t>и 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Гкал/ч)    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5,139</w:t>
            </w:r>
          </w:p>
        </w:tc>
      </w:tr>
      <w:tr w:rsidR="0014149D" w:rsidTr="000D21FA">
        <w:trPr>
          <w:trHeight w:val="8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Объем вырабатываемой регулируемой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организацией тепловой энергии   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рамках осуществления регулируемых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видов деятельности (тыс. Гкал)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3,710</w:t>
            </w:r>
          </w:p>
        </w:tc>
      </w:tr>
      <w:tr w:rsidR="0014149D" w:rsidTr="000D21FA">
        <w:trPr>
          <w:trHeight w:val="8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Объем приобретаемой регулируемой </w:t>
            </w:r>
          </w:p>
          <w:p w:rsidR="0014149D" w:rsidRDefault="00A02E88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организацией тепловой энергии </w:t>
            </w:r>
            <w:r w:rsidR="0014149D">
              <w:rPr>
                <w:rFonts w:ascii="Courier New" w:hAnsi="Courier New" w:cs="Courier New"/>
                <w:sz w:val="20"/>
                <w:szCs w:val="20"/>
              </w:rPr>
              <w:t xml:space="preserve">в рамках осуществления регулируемых видов деятельности (тыс. Гкал)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252D0E" w:rsidP="0025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52D0E" w:rsidRDefault="00252D0E" w:rsidP="0025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149D" w:rsidTr="000D21FA">
        <w:trPr>
          <w:trHeight w:val="1284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A02E88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 Объем тепловой энергии, отпускаемой</w:t>
            </w:r>
            <w:r w:rsidR="0014149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414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потребителям,</w:t>
            </w:r>
            <w:r w:rsidR="002179F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говорам, заключенным в рамках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регулируемых видов 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деятельности, в том </w:t>
            </w:r>
            <w:proofErr w:type="gramStart"/>
            <w:r w:rsidR="00A02E88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>
              <w:rPr>
                <w:rFonts w:ascii="Courier New" w:hAnsi="Courier New" w:cs="Courier New"/>
                <w:sz w:val="20"/>
                <w:szCs w:val="20"/>
              </w:rPr>
              <w:t>пред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еленном по приборам учета </w:t>
            </w:r>
            <w:r>
              <w:rPr>
                <w:rFonts w:ascii="Courier New" w:hAnsi="Courier New" w:cs="Courier New"/>
                <w:sz w:val="20"/>
                <w:szCs w:val="20"/>
              </w:rPr>
              <w:t>и расчетным путем (нормативам потребления коммунальных услуг)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>, тыс. Гкал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2,386</w:t>
            </w:r>
          </w:p>
        </w:tc>
      </w:tr>
      <w:tr w:rsidR="0014149D" w:rsidTr="000D21FA">
        <w:trPr>
          <w:trHeight w:val="894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Нормативы технологических потерь </w:t>
            </w:r>
          </w:p>
          <w:p w:rsidR="001414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передаче тепловой энергии, теплоносителя по тепловым 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сетям, утверждённых уполномоченным органом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(Ккал/ч мес.)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27" w:rsidRDefault="0008462E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Заключение РЭК УТЭТ              от 10.11.2016 г. № 87-3.25</w:t>
            </w:r>
          </w:p>
          <w:p w:rsidR="0014149D" w:rsidRDefault="00873927" w:rsidP="0008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08462E">
              <w:rPr>
                <w:rFonts w:ascii="Courier New" w:hAnsi="Courier New" w:cs="Courier New"/>
                <w:sz w:val="20"/>
                <w:szCs w:val="20"/>
              </w:rPr>
              <w:t>1573,16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Гкал/год)</w:t>
            </w:r>
          </w:p>
        </w:tc>
      </w:tr>
      <w:tr w:rsidR="0014149D" w:rsidTr="000D21FA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Фактический объем потерь при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передаче тепловой энергии (тыс. Гкал)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87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</w:t>
            </w:r>
          </w:p>
        </w:tc>
      </w:tr>
      <w:tr w:rsidR="0014149D" w:rsidTr="000D21FA">
        <w:trPr>
          <w:trHeight w:val="423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>4. Среднесписочная численность основного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4149D" w:rsidRDefault="0014149D" w:rsidP="00A0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производственного персонала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(человек)       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08462E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</w:tr>
      <w:tr w:rsidR="0014149D" w:rsidTr="000D21FA">
        <w:trPr>
          <w:trHeight w:val="6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Среднесписочная численность      </w:t>
            </w:r>
          </w:p>
          <w:p w:rsidR="0014149D" w:rsidRDefault="0014149D" w:rsidP="00A0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дминистративно-управленческого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(человек)       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9C49EA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</w:t>
            </w:r>
          </w:p>
        </w:tc>
      </w:tr>
      <w:tr w:rsidR="0014149D" w:rsidTr="000D21FA">
        <w:trPr>
          <w:trHeight w:val="1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16. Удельный расход условного топлива</w:t>
            </w:r>
          </w:p>
          <w:p w:rsidR="0014149D" w:rsidRDefault="000D21FA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единицу тепловой энергии, </w:t>
            </w:r>
            <w:r w:rsidR="0014149D">
              <w:rPr>
                <w:rFonts w:ascii="Courier New" w:hAnsi="Courier New" w:cs="Courier New"/>
                <w:sz w:val="20"/>
                <w:szCs w:val="20"/>
              </w:rPr>
              <w:t xml:space="preserve">отпускаемой в тепловую сеть, с разбивкой по источникам тепловой 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энергии, используемым для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>существления</w:t>
            </w:r>
            <w:r w:rsidR="001414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02E88">
              <w:rPr>
                <w:rFonts w:ascii="Courier New" w:hAnsi="Courier New" w:cs="Courier New"/>
                <w:sz w:val="20"/>
                <w:szCs w:val="20"/>
              </w:rPr>
              <w:t>регулируемых видов деятельности (</w:t>
            </w:r>
            <w:proofErr w:type="gramStart"/>
            <w:r w:rsidR="00A02E88">
              <w:rPr>
                <w:rFonts w:ascii="Courier New" w:hAnsi="Courier New" w:cs="Courier New"/>
                <w:sz w:val="20"/>
                <w:szCs w:val="20"/>
              </w:rPr>
              <w:t>кг</w:t>
            </w:r>
            <w:proofErr w:type="gramEnd"/>
            <w:r w:rsidR="00A02E8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4149D">
              <w:rPr>
                <w:rFonts w:ascii="Courier New" w:hAnsi="Courier New" w:cs="Courier New"/>
                <w:sz w:val="20"/>
                <w:szCs w:val="20"/>
              </w:rPr>
              <w:t xml:space="preserve">у. т./Гкал)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9C49EA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245,34</w:t>
            </w:r>
          </w:p>
        </w:tc>
      </w:tr>
      <w:tr w:rsidR="0014149D" w:rsidTr="000D21FA">
        <w:trPr>
          <w:trHeight w:val="1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Удельный расход электрической 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>э</w:t>
            </w:r>
            <w:r>
              <w:rPr>
                <w:rFonts w:ascii="Courier New" w:hAnsi="Courier New" w:cs="Courier New"/>
                <w:sz w:val="20"/>
                <w:szCs w:val="20"/>
              </w:rPr>
              <w:t>нергии на производство (передачу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епловой энергии на единицу тепловой эне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>ргии, отпускаемой потребителям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договорам, заключенным в рамках   </w:t>
            </w:r>
          </w:p>
          <w:p w:rsidR="0014149D" w:rsidRDefault="0014149D" w:rsidP="000D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 xml:space="preserve">уществления регулируемых видов </w:t>
            </w:r>
            <w:r>
              <w:rPr>
                <w:rFonts w:ascii="Courier New" w:hAnsi="Courier New" w:cs="Courier New"/>
                <w:sz w:val="20"/>
                <w:szCs w:val="20"/>
              </w:rPr>
              <w:t>деятельности (тыс. кВт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/Гкал)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9C49EA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</w:t>
            </w:r>
          </w:p>
        </w:tc>
      </w:tr>
      <w:tr w:rsidR="0014149D" w:rsidTr="000D21FA">
        <w:trPr>
          <w:trHeight w:val="1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 xml:space="preserve"> Удельный расход холодной воды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производство (передачу) тепловой энергии на единицу тепловой энергии, отпускаемой потребителям  по договорам, заключенным в рамках </w:t>
            </w:r>
            <w:r w:rsidR="000D21FA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существления регулируемых видов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(куб. м/Гкал)           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9C49EA" w:rsidP="00B8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0,111</w:t>
            </w:r>
          </w:p>
        </w:tc>
      </w:tr>
    </w:tbl>
    <w:p w:rsidR="0014149D" w:rsidRDefault="0014149D" w:rsidP="0014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6E0" w:rsidRDefault="0014149D" w:rsidP="001E6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F46D2D">
        <w:rPr>
          <w:rFonts w:ascii="Calibri" w:hAnsi="Calibri" w:cs="Calibri"/>
          <w:b/>
        </w:rPr>
        <w:t>Форма 4.8.</w:t>
      </w:r>
      <w:r>
        <w:rPr>
          <w:rFonts w:ascii="Calibri" w:hAnsi="Calibri" w:cs="Calibri"/>
        </w:rPr>
        <w:t xml:space="preserve"> Информация об основных потребительских</w:t>
      </w:r>
      <w:r w:rsidR="001E66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характеристиках регулируемых </w:t>
      </w:r>
    </w:p>
    <w:p w:rsidR="0014149D" w:rsidRDefault="0014149D" w:rsidP="001E6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товаров и услуг</w:t>
      </w:r>
      <w:r w:rsidR="001E66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регулируемой организации</w:t>
      </w:r>
      <w:r w:rsidR="001E66E0">
        <w:rPr>
          <w:rFonts w:ascii="Calibri" w:hAnsi="Calibri" w:cs="Calibri"/>
        </w:rPr>
        <w:t xml:space="preserve"> за 201</w:t>
      </w:r>
      <w:r w:rsidR="009C49EA">
        <w:rPr>
          <w:rFonts w:ascii="Calibri" w:hAnsi="Calibri" w:cs="Calibri"/>
        </w:rPr>
        <w:t>6</w:t>
      </w:r>
      <w:r w:rsidR="001E66E0">
        <w:rPr>
          <w:rFonts w:ascii="Calibri" w:hAnsi="Calibri" w:cs="Calibri"/>
        </w:rPr>
        <w:t xml:space="preserve"> г.</w:t>
      </w:r>
      <w:r w:rsidR="009C49EA">
        <w:rPr>
          <w:rFonts w:ascii="Calibri" w:hAnsi="Calibri" w:cs="Calibri"/>
        </w:rPr>
        <w:t xml:space="preserve"> </w:t>
      </w:r>
    </w:p>
    <w:p w:rsidR="0014149D" w:rsidRDefault="0014149D" w:rsidP="0014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2"/>
        <w:gridCol w:w="4253"/>
      </w:tblGrid>
      <w:tr w:rsidR="0014149D" w:rsidTr="00A46EEE">
        <w:trPr>
          <w:tblCellSpacing w:w="5" w:type="nil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организации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E66E0" w:rsidP="001E6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МУП «ТЕПЛО»</w:t>
            </w:r>
          </w:p>
        </w:tc>
      </w:tr>
      <w:tr w:rsidR="0014149D" w:rsidTr="00A46EEE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E66E0" w:rsidP="001E6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6509021565</w:t>
            </w:r>
          </w:p>
        </w:tc>
      </w:tr>
      <w:tr w:rsidR="0014149D" w:rsidTr="00A46EEE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Местонахождение (адрес)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E66E0" w:rsidP="001E6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694620,Сахалинская область, г. Холмск, ул. Портовая, 11</w:t>
            </w:r>
          </w:p>
        </w:tc>
      </w:tr>
      <w:tr w:rsidR="0014149D" w:rsidTr="00A46EEE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Количество аварий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тепловых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сетях (единиц на километр)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9C49EA" w:rsidP="001A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A46EEE">
        <w:trPr>
          <w:trHeight w:val="6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Количество аварий           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источниках тепловой энергии 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(единиц на источник)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9C49EA" w:rsidP="001A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A46EEE">
        <w:trPr>
          <w:trHeight w:val="726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Показатели надежности и качества,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установленных в соответствии        </w:t>
            </w:r>
          </w:p>
          <w:p w:rsidR="0014149D" w:rsidRDefault="0014149D" w:rsidP="001A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законодательством </w:t>
            </w:r>
            <w:r w:rsidR="001A4875">
              <w:rPr>
                <w:rFonts w:ascii="Courier New" w:hAnsi="Courier New" w:cs="Courier New"/>
                <w:sz w:val="20"/>
                <w:szCs w:val="20"/>
              </w:rPr>
              <w:t>РФ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1E66E0" w:rsidP="001A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A46EEE">
        <w:trPr>
          <w:trHeight w:val="6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Доля числа исполненных      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срок договоров о подключении 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(технологическом присоединении)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9C49EA" w:rsidP="001A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4149D" w:rsidTr="00A46EEE">
        <w:trPr>
          <w:trHeight w:val="8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Средняя продолжительность        </w:t>
            </w:r>
          </w:p>
          <w:p w:rsidR="0014149D" w:rsidRDefault="0014149D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заявок на подключение  </w:t>
            </w:r>
          </w:p>
          <w:p w:rsidR="0014149D" w:rsidRDefault="001A4875" w:rsidP="00C0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(технологическое присоединение), дней</w:t>
            </w:r>
            <w:r w:rsidR="0014149D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9D" w:rsidRDefault="009C49EA" w:rsidP="001A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E66E0">
              <w:rPr>
                <w:rFonts w:ascii="Courier New" w:hAnsi="Courier New" w:cs="Courier New"/>
                <w:sz w:val="20"/>
                <w:szCs w:val="20"/>
              </w:rPr>
              <w:t xml:space="preserve"> дней</w:t>
            </w:r>
          </w:p>
        </w:tc>
      </w:tr>
    </w:tbl>
    <w:p w:rsidR="0014149D" w:rsidRDefault="0014149D" w:rsidP="0014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49D" w:rsidRDefault="0014149D" w:rsidP="001A48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585"/>
      <w:bookmarkEnd w:id="2"/>
      <w:r w:rsidRPr="00A46EEE">
        <w:rPr>
          <w:rFonts w:ascii="Calibri" w:hAnsi="Calibri" w:cs="Calibri"/>
          <w:b/>
        </w:rPr>
        <w:t>Форма 4.9.</w:t>
      </w:r>
      <w:r>
        <w:rPr>
          <w:rFonts w:ascii="Calibri" w:hAnsi="Calibri" w:cs="Calibri"/>
        </w:rPr>
        <w:t xml:space="preserve"> Информация об инвестиционных программах</w:t>
      </w:r>
      <w:r w:rsidR="00FD7C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регулируемой организации</w:t>
      </w:r>
      <w:r w:rsidR="001E66E0">
        <w:rPr>
          <w:rFonts w:ascii="Calibri" w:hAnsi="Calibri" w:cs="Calibri"/>
        </w:rPr>
        <w:t xml:space="preserve"> за 201</w:t>
      </w:r>
      <w:r w:rsidR="009C49EA">
        <w:rPr>
          <w:rFonts w:ascii="Calibri" w:hAnsi="Calibri" w:cs="Calibri"/>
        </w:rPr>
        <w:t>6</w:t>
      </w:r>
      <w:r w:rsidR="001E66E0">
        <w:rPr>
          <w:rFonts w:ascii="Calibri" w:hAnsi="Calibri" w:cs="Calibri"/>
        </w:rPr>
        <w:t xml:space="preserve"> г.</w:t>
      </w:r>
    </w:p>
    <w:p w:rsidR="0014149D" w:rsidRDefault="0014149D" w:rsidP="00A46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149D" w:rsidRDefault="0014149D" w:rsidP="00A46EEE">
      <w:pPr>
        <w:pStyle w:val="ConsPlusNonformat"/>
        <w:jc w:val="center"/>
      </w:pPr>
      <w:r>
        <w:t>┌──────────────────────────┬──────────────────────────────────────────────┐</w:t>
      </w:r>
    </w:p>
    <w:p w:rsidR="0014149D" w:rsidRDefault="0014149D" w:rsidP="00A46EEE">
      <w:pPr>
        <w:pStyle w:val="ConsPlusNonformat"/>
        <w:jc w:val="center"/>
      </w:pPr>
      <w:r>
        <w:t>│Наименова</w:t>
      </w:r>
      <w:r w:rsidR="00B452DB">
        <w:t>ние организации  │           МУП «ТЕПЛО»</w:t>
      </w:r>
      <w:r w:rsidR="00FD7CE8">
        <w:t xml:space="preserve">                        </w:t>
      </w:r>
      <w:r>
        <w:t>│</w:t>
      </w:r>
    </w:p>
    <w:p w:rsidR="0014149D" w:rsidRDefault="0014149D" w:rsidP="00A46EEE">
      <w:pPr>
        <w:pStyle w:val="ConsPlusNonformat"/>
        <w:jc w:val="center"/>
      </w:pPr>
      <w:r>
        <w:t>├──────────────────────────┼──────────────────────────────────────────────┤</w:t>
      </w:r>
    </w:p>
    <w:p w:rsidR="0014149D" w:rsidRDefault="0014149D" w:rsidP="00A46EEE">
      <w:pPr>
        <w:pStyle w:val="ConsPlusNonformat"/>
        <w:jc w:val="center"/>
      </w:pPr>
      <w:r>
        <w:t xml:space="preserve">│ИНН                       │              </w:t>
      </w:r>
      <w:r w:rsidR="00B452DB">
        <w:t>6509021565</w:t>
      </w:r>
      <w:r>
        <w:t xml:space="preserve">                      │</w:t>
      </w:r>
    </w:p>
    <w:p w:rsidR="0014149D" w:rsidRDefault="0014149D" w:rsidP="00A46EEE">
      <w:pPr>
        <w:pStyle w:val="ConsPlusNonformat"/>
        <w:jc w:val="center"/>
      </w:pPr>
      <w:r>
        <w:t>├──────────────────────────┼──────────────────────────────────────────────┤</w:t>
      </w:r>
    </w:p>
    <w:p w:rsidR="00B452DB" w:rsidRDefault="0014149D" w:rsidP="00A46EEE">
      <w:pPr>
        <w:pStyle w:val="ConsPlusNonformat"/>
        <w:jc w:val="center"/>
      </w:pPr>
      <w:r>
        <w:t xml:space="preserve">│Местонахождение (адрес)   │   </w:t>
      </w:r>
      <w:r w:rsidR="00B452DB">
        <w:t>694620, Сахалинская область, г. Холмск,    │</w:t>
      </w:r>
    </w:p>
    <w:p w:rsidR="0014149D" w:rsidRDefault="00B452DB" w:rsidP="00A46EEE">
      <w:pPr>
        <w:pStyle w:val="ConsPlusNonformat"/>
        <w:jc w:val="center"/>
      </w:pPr>
      <w:r>
        <w:t>│                          │          ул. Портовая, 11                    │</w:t>
      </w:r>
    </w:p>
    <w:p w:rsidR="0014149D" w:rsidRDefault="0014149D" w:rsidP="00A46EEE">
      <w:pPr>
        <w:pStyle w:val="ConsPlusNonformat"/>
        <w:jc w:val="center"/>
      </w:pPr>
      <w:r>
        <w:t>├──────────────────────────┼──────────────────────────────────────────────┤</w:t>
      </w:r>
    </w:p>
    <w:p w:rsidR="0014149D" w:rsidRDefault="0014149D" w:rsidP="00A46EEE">
      <w:pPr>
        <w:pStyle w:val="ConsPlusNonformat"/>
        <w:jc w:val="center"/>
      </w:pPr>
      <w:r>
        <w:t>│1. Наименование, дата     │                                              │</w:t>
      </w:r>
    </w:p>
    <w:p w:rsidR="0014149D" w:rsidRDefault="0014149D" w:rsidP="00A46EEE">
      <w:pPr>
        <w:pStyle w:val="ConsPlusNonformat"/>
        <w:jc w:val="center"/>
      </w:pPr>
      <w:r>
        <w:t xml:space="preserve">│утверждения и цель        │      </w:t>
      </w:r>
      <w:r w:rsidR="00B452DB">
        <w:t xml:space="preserve">    </w:t>
      </w:r>
      <w:r>
        <w:t xml:space="preserve">  </w:t>
      </w:r>
      <w:r w:rsidR="00B452DB">
        <w:t>-</w:t>
      </w:r>
      <w:r>
        <w:t xml:space="preserve">                                 │</w:t>
      </w:r>
    </w:p>
    <w:p w:rsidR="0014149D" w:rsidRDefault="0014149D" w:rsidP="00A46EEE">
      <w:pPr>
        <w:pStyle w:val="ConsPlusNonformat"/>
        <w:jc w:val="center"/>
      </w:pPr>
      <w:r>
        <w:t>│инвестиционной программы  │                                              │</w:t>
      </w:r>
    </w:p>
    <w:p w:rsidR="0014149D" w:rsidRDefault="0014149D" w:rsidP="00A46EEE">
      <w:pPr>
        <w:pStyle w:val="ConsPlusNonformat"/>
        <w:jc w:val="center"/>
      </w:pPr>
      <w:r>
        <w:t>├──────────────────────────┼──────────────────────────────────────────────┤</w:t>
      </w:r>
    </w:p>
    <w:p w:rsidR="0014149D" w:rsidRDefault="0014149D" w:rsidP="00A46EEE">
      <w:pPr>
        <w:pStyle w:val="ConsPlusNonformat"/>
        <w:jc w:val="center"/>
      </w:pPr>
      <w:r>
        <w:t>│2. Наименование органа    │                                              │</w:t>
      </w:r>
    </w:p>
    <w:p w:rsidR="0014149D" w:rsidRDefault="0014149D" w:rsidP="00A46EEE">
      <w:pPr>
        <w:pStyle w:val="ConsPlusNonformat"/>
        <w:jc w:val="center"/>
      </w:pPr>
      <w:r>
        <w:t xml:space="preserve">│исполнительной власти     │            </w:t>
      </w:r>
      <w:r w:rsidR="00B452DB">
        <w:t>-</w:t>
      </w:r>
      <w:r>
        <w:t xml:space="preserve">                        </w:t>
      </w:r>
      <w:r w:rsidR="00B452DB">
        <w:t xml:space="preserve">        </w:t>
      </w:r>
      <w:r>
        <w:t xml:space="preserve"> │</w:t>
      </w:r>
    </w:p>
    <w:p w:rsidR="0014149D" w:rsidRDefault="0014149D" w:rsidP="00A46EEE">
      <w:pPr>
        <w:pStyle w:val="ConsPlusNonformat"/>
        <w:jc w:val="center"/>
      </w:pPr>
      <w:r>
        <w:t xml:space="preserve">│субъекта </w:t>
      </w:r>
      <w:proofErr w:type="gramStart"/>
      <w:r>
        <w:t>Российской</w:t>
      </w:r>
      <w:proofErr w:type="gramEnd"/>
      <w:r>
        <w:t xml:space="preserve">       │                                              │</w:t>
      </w:r>
    </w:p>
    <w:p w:rsidR="0014149D" w:rsidRDefault="0014149D" w:rsidP="00A46EEE">
      <w:pPr>
        <w:pStyle w:val="ConsPlusNonformat"/>
        <w:jc w:val="center"/>
      </w:pPr>
      <w:r>
        <w:t xml:space="preserve">│Федерации, </w:t>
      </w:r>
      <w:proofErr w:type="gramStart"/>
      <w:r>
        <w:t>утвердившего</w:t>
      </w:r>
      <w:proofErr w:type="gramEnd"/>
      <w:r>
        <w:t xml:space="preserve">   │                                              │</w:t>
      </w:r>
    </w:p>
    <w:p w:rsidR="0014149D" w:rsidRDefault="0014149D" w:rsidP="00A46EEE">
      <w:pPr>
        <w:pStyle w:val="ConsPlusNonformat"/>
        <w:jc w:val="center"/>
      </w:pPr>
      <w:r>
        <w:t>│инвестиционную программу  │                                              │</w:t>
      </w:r>
    </w:p>
    <w:p w:rsidR="0014149D" w:rsidRDefault="0014149D" w:rsidP="00A46EEE">
      <w:pPr>
        <w:pStyle w:val="ConsPlusNonformat"/>
        <w:jc w:val="center"/>
      </w:pPr>
      <w:proofErr w:type="gramStart"/>
      <w:r>
        <w:t>│(органа местного          │                                              │</w:t>
      </w:r>
      <w:proofErr w:type="gramEnd"/>
    </w:p>
    <w:p w:rsidR="0014149D" w:rsidRDefault="0014149D" w:rsidP="0014149D">
      <w:pPr>
        <w:pStyle w:val="ConsPlusNonformat"/>
      </w:pPr>
      <w:r>
        <w:lastRenderedPageBreak/>
        <w:t xml:space="preserve">│самоуправления в случае   │            </w:t>
      </w:r>
      <w:r w:rsidR="00B452DB">
        <w:t xml:space="preserve"> -</w:t>
      </w:r>
      <w:r>
        <w:t xml:space="preserve">                </w:t>
      </w:r>
      <w:r w:rsidR="00B452DB">
        <w:t xml:space="preserve">    </w:t>
      </w:r>
      <w:r>
        <w:t xml:space="preserve">            │</w:t>
      </w:r>
    </w:p>
    <w:p w:rsidR="0014149D" w:rsidRDefault="0014149D" w:rsidP="0014149D">
      <w:pPr>
        <w:pStyle w:val="ConsPlusNonformat"/>
      </w:pPr>
      <w:r>
        <w:t xml:space="preserve">│передачи </w:t>
      </w:r>
      <w:proofErr w:type="gramStart"/>
      <w:r>
        <w:t>соответствующего</w:t>
      </w:r>
      <w:proofErr w:type="gramEnd"/>
      <w:r>
        <w:t xml:space="preserve"> │                                              │</w:t>
      </w:r>
    </w:p>
    <w:p w:rsidR="0014149D" w:rsidRDefault="0014149D" w:rsidP="0014149D">
      <w:pPr>
        <w:pStyle w:val="ConsPlusNonformat"/>
      </w:pPr>
      <w:r>
        <w:t>│полномочия)               │                                            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├──────────────────────────┼──────────────────────────────────────────────┤</w:t>
      </w:r>
    </w:p>
    <w:p w:rsidR="0014149D" w:rsidRDefault="0014149D" w:rsidP="0014149D">
      <w:pPr>
        <w:pStyle w:val="ConsPlusNonformat"/>
      </w:pPr>
      <w:r>
        <w:t>│3. Наименование органа    │                                              │</w:t>
      </w:r>
    </w:p>
    <w:p w:rsidR="0014149D" w:rsidRDefault="0014149D" w:rsidP="0014149D">
      <w:pPr>
        <w:pStyle w:val="ConsPlusNonformat"/>
      </w:pPr>
      <w:r>
        <w:t>│местного самоуправления,  │                                              │</w:t>
      </w:r>
    </w:p>
    <w:p w:rsidR="0014149D" w:rsidRDefault="0014149D" w:rsidP="0014149D">
      <w:pPr>
        <w:pStyle w:val="ConsPlusNonformat"/>
      </w:pPr>
      <w:r>
        <w:t xml:space="preserve">│согласовавшего            │             </w:t>
      </w:r>
      <w:r w:rsidR="00B452DB">
        <w:t>-</w:t>
      </w:r>
      <w:r>
        <w:t xml:space="preserve">                  </w:t>
      </w:r>
      <w:r w:rsidR="00B452DB">
        <w:t xml:space="preserve">            </w:t>
      </w:r>
      <w:r>
        <w:t xml:space="preserve">  │</w:t>
      </w:r>
    </w:p>
    <w:p w:rsidR="0014149D" w:rsidRDefault="0014149D" w:rsidP="0014149D">
      <w:pPr>
        <w:pStyle w:val="ConsPlusNonformat"/>
      </w:pPr>
      <w:r>
        <w:t>│инвестиционную программу  │                                            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├──────────────────────────┼──────────────────────────────────────────────┤</w:t>
      </w:r>
    </w:p>
    <w:p w:rsidR="0014149D" w:rsidRDefault="0014149D" w:rsidP="0014149D">
      <w:pPr>
        <w:pStyle w:val="ConsPlusNonformat"/>
      </w:pPr>
      <w:r>
        <w:t>│4. Сроки начала           │                                              │</w:t>
      </w:r>
    </w:p>
    <w:p w:rsidR="0014149D" w:rsidRDefault="0014149D" w:rsidP="0014149D">
      <w:pPr>
        <w:pStyle w:val="ConsPlusNonformat"/>
      </w:pPr>
      <w:r>
        <w:t xml:space="preserve">│и окончания реализации    │             </w:t>
      </w:r>
      <w:r w:rsidR="00B452DB">
        <w:t>-</w:t>
      </w:r>
      <w:r>
        <w:t xml:space="preserve">                                │</w:t>
      </w:r>
    </w:p>
    <w:p w:rsidR="0014149D" w:rsidRDefault="0014149D" w:rsidP="0014149D">
      <w:pPr>
        <w:pStyle w:val="ConsPlusNonformat"/>
      </w:pPr>
      <w:r>
        <w:t>│инвестиционной программы  │                                            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├──────────────────────────┼────────────┬───┬──────────────┬──────────────┤</w:t>
      </w:r>
    </w:p>
    <w:p w:rsidR="0014149D" w:rsidRDefault="0014149D" w:rsidP="0014149D">
      <w:pPr>
        <w:pStyle w:val="ConsPlusNonformat"/>
      </w:pPr>
      <w:r>
        <w:t>│5. Потребности            │Наименование│Год│ Потребность  │   Источник   │</w:t>
      </w:r>
    </w:p>
    <w:p w:rsidR="0014149D" w:rsidRDefault="0014149D" w:rsidP="0014149D">
      <w:pPr>
        <w:pStyle w:val="ConsPlusNonformat"/>
      </w:pPr>
      <w:r>
        <w:t>│в финансовых средствах,   │мероприятия │   │ в финансовых │финансирования│</w:t>
      </w:r>
    </w:p>
    <w:p w:rsidR="0014149D" w:rsidRDefault="0014149D" w:rsidP="0014149D">
      <w:pPr>
        <w:pStyle w:val="ConsPlusNonformat"/>
      </w:pPr>
      <w:r>
        <w:t xml:space="preserve">│необходимых для реализации│            │   │  </w:t>
      </w:r>
      <w:proofErr w:type="gramStart"/>
      <w:r>
        <w:t>средствах</w:t>
      </w:r>
      <w:proofErr w:type="gramEnd"/>
      <w:r>
        <w:t xml:space="preserve">   │              │</w:t>
      </w:r>
    </w:p>
    <w:p w:rsidR="0014149D" w:rsidRDefault="0014149D" w:rsidP="0014149D">
      <w:pPr>
        <w:pStyle w:val="ConsPlusNonformat"/>
      </w:pPr>
      <w:r>
        <w:t>│инвестиционной программы, │            │   │ (тыс. руб.)  │              │</w:t>
      </w:r>
    </w:p>
    <w:p w:rsidR="0014149D" w:rsidRDefault="0014149D" w:rsidP="0014149D">
      <w:pPr>
        <w:pStyle w:val="ConsPlusNonformat"/>
      </w:pPr>
      <w:r>
        <w:t>│в том числе с разбивкой   ├────────────┼───┼──────────────┼──────────────┤</w:t>
      </w:r>
    </w:p>
    <w:p w:rsidR="0014149D" w:rsidRDefault="0014149D" w:rsidP="0014149D">
      <w:pPr>
        <w:pStyle w:val="ConsPlusNonformat"/>
      </w:pPr>
      <w:r>
        <w:t>│по годам, мероприятиям и  │            │   │              │              │</w:t>
      </w:r>
    </w:p>
    <w:p w:rsidR="0014149D" w:rsidRDefault="0014149D" w:rsidP="0014149D">
      <w:pPr>
        <w:pStyle w:val="ConsPlusNonformat"/>
      </w:pPr>
      <w:r>
        <w:t xml:space="preserve">│источникам финансирования │          </w:t>
      </w:r>
      <w:r w:rsidR="001A4875">
        <w:t>-</w:t>
      </w:r>
      <w:r>
        <w:t xml:space="preserve"> │ </w:t>
      </w:r>
      <w:r w:rsidR="001A4875">
        <w:t>-</w:t>
      </w:r>
      <w:r>
        <w:t xml:space="preserve"> │       </w:t>
      </w:r>
      <w:r w:rsidR="001A4875">
        <w:t>-</w:t>
      </w:r>
      <w:r>
        <w:t xml:space="preserve">      │           </w:t>
      </w:r>
      <w:r w:rsidR="001A4875">
        <w:t>-</w:t>
      </w:r>
      <w:r>
        <w:t xml:space="preserve">  │</w:t>
      </w:r>
    </w:p>
    <w:p w:rsidR="0014149D" w:rsidRDefault="0014149D" w:rsidP="0014149D">
      <w:pPr>
        <w:pStyle w:val="ConsPlusNonformat"/>
      </w:pPr>
      <w:r>
        <w:t>│инвестиционной программы  ├────────────┼───┼──────────────┼──────────────┤</w:t>
      </w:r>
    </w:p>
    <w:p w:rsidR="0014149D" w:rsidRDefault="0014149D" w:rsidP="0014149D">
      <w:pPr>
        <w:pStyle w:val="ConsPlusNonformat"/>
      </w:pPr>
      <w:r>
        <w:t xml:space="preserve">│(тыс. рублей)             │        </w:t>
      </w:r>
      <w:r w:rsidR="001A4875">
        <w:t xml:space="preserve">  - │ - │       -      │           -</w:t>
      </w:r>
      <w:r>
        <w:t xml:space="preserve">  │</w:t>
      </w:r>
    </w:p>
    <w:p w:rsidR="0014149D" w:rsidRDefault="0014149D" w:rsidP="0014149D">
      <w:pPr>
        <w:pStyle w:val="ConsPlusNonformat"/>
      </w:pPr>
      <w:r>
        <w:t>│                          ├────────────┼───┼──────────────┼──────────────┤</w:t>
      </w:r>
    </w:p>
    <w:p w:rsidR="0014149D" w:rsidRDefault="0014149D" w:rsidP="0014149D">
      <w:pPr>
        <w:pStyle w:val="ConsPlusNonformat"/>
      </w:pPr>
      <w:r>
        <w:t xml:space="preserve">│                          │          </w:t>
      </w:r>
      <w:r w:rsidR="001A4875">
        <w:t>-</w:t>
      </w:r>
      <w:r>
        <w:t xml:space="preserve"> │ </w:t>
      </w:r>
      <w:r w:rsidR="001A4875">
        <w:t>-</w:t>
      </w:r>
      <w:r>
        <w:t xml:space="preserve"> │       </w:t>
      </w:r>
      <w:r w:rsidR="001A4875">
        <w:t>-</w:t>
      </w:r>
      <w:r>
        <w:t xml:space="preserve">      │           </w:t>
      </w:r>
      <w:r w:rsidR="001A4875">
        <w:t>-</w:t>
      </w:r>
      <w:r>
        <w:t xml:space="preserve">  │</w:t>
      </w:r>
    </w:p>
    <w:p w:rsidR="0014149D" w:rsidRDefault="0014149D" w:rsidP="0014149D">
      <w:pPr>
        <w:pStyle w:val="ConsPlusNonformat"/>
      </w:pPr>
      <w:r>
        <w:t>│                          ├────────────┼───┼──────────────┼──────────────┤</w:t>
      </w:r>
    </w:p>
    <w:p w:rsidR="0014149D" w:rsidRDefault="0014149D" w:rsidP="0014149D">
      <w:pPr>
        <w:pStyle w:val="ConsPlusNonformat"/>
      </w:pPr>
      <w:r>
        <w:t xml:space="preserve">│      </w:t>
      </w:r>
      <w:r w:rsidR="001A4875">
        <w:t xml:space="preserve">                    │          - │ - │       -      │           -</w:t>
      </w:r>
      <w:r>
        <w:t xml:space="preserve">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├──────────────────────────┼────────────┴───┼──────────────┼──────────────┤</w:t>
      </w:r>
    </w:p>
    <w:p w:rsidR="0014149D" w:rsidRDefault="0014149D" w:rsidP="0014149D">
      <w:pPr>
        <w:pStyle w:val="ConsPlusNonformat"/>
      </w:pPr>
      <w:r>
        <w:t>│6. Плановые значения      │  Наименование  │   Плановые   │ Фактические  │</w:t>
      </w:r>
    </w:p>
    <w:p w:rsidR="0014149D" w:rsidRDefault="0014149D" w:rsidP="0014149D">
      <w:pPr>
        <w:pStyle w:val="ConsPlusNonformat"/>
      </w:pPr>
      <w:r>
        <w:t>│целевых показателей       │  показателей   │   значения   │   значения   │</w:t>
      </w:r>
    </w:p>
    <w:p w:rsidR="0014149D" w:rsidRDefault="0014149D" w:rsidP="0014149D">
      <w:pPr>
        <w:pStyle w:val="ConsPlusNonformat"/>
      </w:pPr>
      <w:r>
        <w:t>│инвестиционной программы  │                │   целевых    │   целевых    │</w:t>
      </w:r>
    </w:p>
    <w:p w:rsidR="0014149D" w:rsidRDefault="0014149D" w:rsidP="0014149D">
      <w:pPr>
        <w:pStyle w:val="ConsPlusNonformat"/>
      </w:pPr>
      <w:r>
        <w:t>│(с разбивкой              │                │ показателей  │ показателей  │</w:t>
      </w:r>
    </w:p>
    <w:p w:rsidR="0014149D" w:rsidRDefault="0014149D" w:rsidP="0014149D">
      <w:pPr>
        <w:pStyle w:val="ConsPlusNonformat"/>
      </w:pPr>
      <w:r>
        <w:t>│по мероприятиям)          │                │инвестиционной│инвестиционной│</w:t>
      </w:r>
    </w:p>
    <w:p w:rsidR="0014149D" w:rsidRDefault="0014149D" w:rsidP="0014149D">
      <w:pPr>
        <w:pStyle w:val="ConsPlusNonformat"/>
      </w:pPr>
      <w:r>
        <w:t>│                          │                │  программы   │  программы 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├──────────────────────────┼────────────────┼──────────────┼──────────────┤</w:t>
      </w:r>
    </w:p>
    <w:p w:rsidR="0014149D" w:rsidRDefault="0014149D" w:rsidP="0014149D">
      <w:pPr>
        <w:pStyle w:val="ConsPlusNonformat"/>
      </w:pPr>
      <w:r>
        <w:t>│                          │                │              │              │</w:t>
      </w:r>
    </w:p>
    <w:p w:rsidR="0014149D" w:rsidRDefault="0014149D" w:rsidP="0014149D">
      <w:pPr>
        <w:pStyle w:val="ConsPlusNonformat"/>
      </w:pPr>
      <w:r>
        <w:t xml:space="preserve">│                  </w:t>
      </w:r>
      <w:r w:rsidR="001A4875">
        <w:t>-</w:t>
      </w:r>
      <w:r>
        <w:t xml:space="preserve">       │          </w:t>
      </w:r>
      <w:r w:rsidR="001A4875">
        <w:t>-     │       -</w:t>
      </w:r>
      <w:r>
        <w:t xml:space="preserve">      │       </w:t>
      </w:r>
      <w:r w:rsidR="001A4875">
        <w:t>-</w:t>
      </w:r>
      <w:r>
        <w:t xml:space="preserve">    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├──────────────────────────┼────────────────┼──────────────┼──────────────┤</w:t>
      </w:r>
    </w:p>
    <w:p w:rsidR="0014149D" w:rsidRDefault="001A4875" w:rsidP="0014149D">
      <w:pPr>
        <w:pStyle w:val="ConsPlusNonformat"/>
      </w:pPr>
      <w:r>
        <w:t>│                  -       │          -</w:t>
      </w:r>
      <w:r w:rsidR="0014149D">
        <w:t xml:space="preserve">     │       </w:t>
      </w:r>
      <w:r>
        <w:t>-      │       -</w:t>
      </w:r>
      <w:r w:rsidR="0014149D">
        <w:t xml:space="preserve">    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├──────────────────────────┼────────────────┼───────┬──────┴──────────────┤</w:t>
      </w:r>
    </w:p>
    <w:p w:rsidR="0014149D" w:rsidRDefault="0014149D" w:rsidP="0014149D">
      <w:pPr>
        <w:pStyle w:val="ConsPlusNonformat"/>
      </w:pPr>
      <w:r>
        <w:t>│7. Использование          │   Источники    │Квартал│      Сведения       │</w:t>
      </w:r>
    </w:p>
    <w:p w:rsidR="0014149D" w:rsidRDefault="0014149D" w:rsidP="0014149D">
      <w:pPr>
        <w:pStyle w:val="ConsPlusNonformat"/>
      </w:pPr>
      <w:r>
        <w:t>│инвестиционных            │ финансирования │       │  об использовании   │</w:t>
      </w:r>
    </w:p>
    <w:p w:rsidR="0014149D" w:rsidRDefault="0014149D" w:rsidP="0014149D">
      <w:pPr>
        <w:pStyle w:val="ConsPlusNonformat"/>
      </w:pPr>
      <w:r>
        <w:t>│средств за отчетный год   │ инвестиционной │       │   инвестиционных    │</w:t>
      </w:r>
    </w:p>
    <w:p w:rsidR="0014149D" w:rsidRDefault="0014149D" w:rsidP="0014149D">
      <w:pPr>
        <w:pStyle w:val="ConsPlusNonformat"/>
      </w:pPr>
      <w:r>
        <w:t>│с разбивкой по кварталам, │   программы    │       │      средств        │</w:t>
      </w:r>
    </w:p>
    <w:p w:rsidR="0014149D" w:rsidRDefault="0014149D" w:rsidP="0014149D">
      <w:pPr>
        <w:pStyle w:val="ConsPlusNonformat"/>
      </w:pPr>
      <w:r>
        <w:t>│мероприятиям и источникам │                │       │  за отчетный год,   │</w:t>
      </w:r>
    </w:p>
    <w:p w:rsidR="0014149D" w:rsidRDefault="0014149D" w:rsidP="0014149D">
      <w:pPr>
        <w:pStyle w:val="ConsPlusNonformat"/>
      </w:pPr>
      <w:r>
        <w:t>│финансирования            │                │       │      тыс. руб.      │</w:t>
      </w:r>
    </w:p>
    <w:p w:rsidR="0014149D" w:rsidRDefault="0014149D" w:rsidP="0014149D">
      <w:pPr>
        <w:pStyle w:val="ConsPlusNonformat"/>
      </w:pPr>
      <w:r>
        <w:t>│инвестиционной программы  │                │       │                     │</w:t>
      </w:r>
    </w:p>
    <w:p w:rsidR="0014149D" w:rsidRDefault="0014149D" w:rsidP="0014149D">
      <w:pPr>
        <w:pStyle w:val="ConsPlusNonformat"/>
      </w:pPr>
      <w:r>
        <w:t>│(тыс. рублей)             │                │       │                   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├──────────────────────────┼────────────────┼───────┼─────────────────────┤</w:t>
      </w:r>
    </w:p>
    <w:p w:rsidR="0014149D" w:rsidRDefault="0014149D" w:rsidP="0014149D">
      <w:pPr>
        <w:pStyle w:val="ConsPlusNonformat"/>
      </w:pPr>
      <w:r>
        <w:t xml:space="preserve">│       </w:t>
      </w:r>
      <w:r w:rsidR="001A4875">
        <w:t xml:space="preserve">                   │           -    │   -   │          -</w:t>
      </w:r>
      <w:r>
        <w:t xml:space="preserve">          │</w:t>
      </w:r>
    </w:p>
    <w:p w:rsidR="0014149D" w:rsidRDefault="0014149D" w:rsidP="0014149D">
      <w:pPr>
        <w:pStyle w:val="ConsPlusNonformat"/>
      </w:pPr>
      <w:r>
        <w:t xml:space="preserve">│                 </w:t>
      </w:r>
      <w:r w:rsidR="001A4875">
        <w:t>-</w:t>
      </w:r>
      <w:r>
        <w:t xml:space="preserve">        │                │       │                   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├──────────────────────────┼────────────────┼───────┼─────────────────────┤</w:t>
      </w:r>
    </w:p>
    <w:p w:rsidR="0014149D" w:rsidRDefault="001A4875" w:rsidP="0014149D">
      <w:pPr>
        <w:pStyle w:val="ConsPlusNonformat"/>
      </w:pPr>
      <w:r>
        <w:t>│                 -</w:t>
      </w:r>
      <w:r w:rsidR="0014149D">
        <w:t xml:space="preserve">        │           </w:t>
      </w:r>
      <w:r>
        <w:t>-    │  -    │         -</w:t>
      </w:r>
      <w:r w:rsidR="0014149D">
        <w:t xml:space="preserve">           │</w:t>
      </w:r>
    </w:p>
    <w:p w:rsidR="0014149D" w:rsidRDefault="0014149D" w:rsidP="0014149D">
      <w:pPr>
        <w:pStyle w:val="ConsPlusNonformat"/>
      </w:pPr>
      <w:r>
        <w:t>├──────────────────────────┼───────────┬────┴───────┴─────────────────────┤</w:t>
      </w:r>
    </w:p>
    <w:p w:rsidR="0014149D" w:rsidRDefault="0014149D" w:rsidP="0014149D">
      <w:pPr>
        <w:pStyle w:val="ConsPlusNonformat"/>
      </w:pPr>
      <w:bookmarkStart w:id="3" w:name="Par658"/>
      <w:bookmarkEnd w:id="3"/>
      <w:r>
        <w:t>│8. Внесение изменений     │   Дата    │       Внесенные изменения        │</w:t>
      </w:r>
    </w:p>
    <w:p w:rsidR="0014149D" w:rsidRDefault="0014149D" w:rsidP="0014149D">
      <w:pPr>
        <w:pStyle w:val="ConsPlusNonformat"/>
      </w:pPr>
      <w:r>
        <w:t>│в инвестиционную программу│ внесения  │                                  │</w:t>
      </w:r>
    </w:p>
    <w:p w:rsidR="0014149D" w:rsidRDefault="0014149D" w:rsidP="0014149D">
      <w:pPr>
        <w:pStyle w:val="ConsPlusNonformat"/>
      </w:pPr>
      <w:r>
        <w:t>│                          │ изменений │                                  │</w:t>
      </w:r>
    </w:p>
    <w:p w:rsidR="0014149D" w:rsidRDefault="0014149D" w:rsidP="0014149D">
      <w:pPr>
        <w:pStyle w:val="ConsPlusNonformat"/>
      </w:pPr>
      <w:r>
        <w:t>│                          ├───────────┼──────────────────────────────────┤</w:t>
      </w:r>
    </w:p>
    <w:p w:rsidR="0014149D" w:rsidRDefault="0014149D" w:rsidP="0014149D">
      <w:pPr>
        <w:pStyle w:val="ConsPlusNonformat"/>
      </w:pPr>
      <w:r>
        <w:t xml:space="preserve">│                          │           │                        </w:t>
      </w:r>
      <w:r w:rsidR="001A4875">
        <w:t>-</w:t>
      </w:r>
      <w:r>
        <w:t xml:space="preserve">         │</w:t>
      </w:r>
    </w:p>
    <w:p w:rsidR="0014149D" w:rsidRDefault="0014149D" w:rsidP="0014149D">
      <w:pPr>
        <w:pStyle w:val="ConsPlusNonformat"/>
      </w:pPr>
      <w:r>
        <w:t xml:space="preserve">│                   </w:t>
      </w:r>
      <w:r w:rsidR="001A4875">
        <w:t>-      │         -</w:t>
      </w:r>
      <w:r>
        <w:t xml:space="preserve"> │                                  │</w:t>
      </w:r>
    </w:p>
    <w:p w:rsidR="0014149D" w:rsidRDefault="0014149D" w:rsidP="0014149D">
      <w:pPr>
        <w:pStyle w:val="ConsPlusNonformat"/>
      </w:pPr>
      <w:r>
        <w:t>│                          ├───────────┼──────────────────────────────────┤</w:t>
      </w:r>
    </w:p>
    <w:p w:rsidR="0014149D" w:rsidRDefault="0014149D" w:rsidP="0014149D">
      <w:pPr>
        <w:pStyle w:val="ConsPlusNonformat"/>
      </w:pPr>
      <w:r>
        <w:t xml:space="preserve">│                          │        </w:t>
      </w:r>
      <w:r w:rsidR="001A4875">
        <w:t xml:space="preserve"> -</w:t>
      </w:r>
      <w:r>
        <w:t xml:space="preserve"> │                        </w:t>
      </w:r>
      <w:r w:rsidR="001A4875">
        <w:t>-</w:t>
      </w:r>
      <w:r>
        <w:t xml:space="preserve">         │</w:t>
      </w:r>
    </w:p>
    <w:p w:rsidR="0014149D" w:rsidRDefault="0014149D" w:rsidP="0014149D">
      <w:pPr>
        <w:pStyle w:val="ConsPlusNonformat"/>
      </w:pPr>
      <w:r>
        <w:t>└──────────────────────────┴───────────┴──────────────────────────────────┘</w:t>
      </w:r>
    </w:p>
    <w:p w:rsidR="0014149D" w:rsidRDefault="0014149D" w:rsidP="0014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4149D" w:rsidSect="00A46EE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A6"/>
    <w:rsid w:val="00006BF3"/>
    <w:rsid w:val="000175DD"/>
    <w:rsid w:val="00057C46"/>
    <w:rsid w:val="00061DC1"/>
    <w:rsid w:val="00066E71"/>
    <w:rsid w:val="00076C73"/>
    <w:rsid w:val="0008462E"/>
    <w:rsid w:val="000859BA"/>
    <w:rsid w:val="000909DE"/>
    <w:rsid w:val="000B1046"/>
    <w:rsid w:val="000D21FA"/>
    <w:rsid w:val="000E7C41"/>
    <w:rsid w:val="000F52F9"/>
    <w:rsid w:val="000F6CC8"/>
    <w:rsid w:val="00105265"/>
    <w:rsid w:val="001266DC"/>
    <w:rsid w:val="00136F3A"/>
    <w:rsid w:val="001378E9"/>
    <w:rsid w:val="0014149D"/>
    <w:rsid w:val="00144F85"/>
    <w:rsid w:val="0015481C"/>
    <w:rsid w:val="001702B5"/>
    <w:rsid w:val="00183367"/>
    <w:rsid w:val="00194B9B"/>
    <w:rsid w:val="001A4875"/>
    <w:rsid w:val="001B767A"/>
    <w:rsid w:val="001E66E0"/>
    <w:rsid w:val="001F047C"/>
    <w:rsid w:val="001F0584"/>
    <w:rsid w:val="001F568C"/>
    <w:rsid w:val="0020011A"/>
    <w:rsid w:val="0020029B"/>
    <w:rsid w:val="002004D6"/>
    <w:rsid w:val="002023F6"/>
    <w:rsid w:val="00205104"/>
    <w:rsid w:val="0020705B"/>
    <w:rsid w:val="002179F9"/>
    <w:rsid w:val="00235A18"/>
    <w:rsid w:val="002377E2"/>
    <w:rsid w:val="00240A2C"/>
    <w:rsid w:val="00245988"/>
    <w:rsid w:val="002518A6"/>
    <w:rsid w:val="00252D0E"/>
    <w:rsid w:val="00257D70"/>
    <w:rsid w:val="00261193"/>
    <w:rsid w:val="002B4267"/>
    <w:rsid w:val="002C5BDA"/>
    <w:rsid w:val="002C6C2A"/>
    <w:rsid w:val="002E302A"/>
    <w:rsid w:val="002E6665"/>
    <w:rsid w:val="002F6CFA"/>
    <w:rsid w:val="0030570E"/>
    <w:rsid w:val="0032692A"/>
    <w:rsid w:val="00335898"/>
    <w:rsid w:val="003760D0"/>
    <w:rsid w:val="003858E8"/>
    <w:rsid w:val="003B4C00"/>
    <w:rsid w:val="003B6703"/>
    <w:rsid w:val="003E4B07"/>
    <w:rsid w:val="0041117A"/>
    <w:rsid w:val="00434A58"/>
    <w:rsid w:val="0043784D"/>
    <w:rsid w:val="00444731"/>
    <w:rsid w:val="00444867"/>
    <w:rsid w:val="00463F1B"/>
    <w:rsid w:val="004C43E0"/>
    <w:rsid w:val="004C4BE3"/>
    <w:rsid w:val="004D47A6"/>
    <w:rsid w:val="004E73E3"/>
    <w:rsid w:val="005005C9"/>
    <w:rsid w:val="0050172C"/>
    <w:rsid w:val="00504DC5"/>
    <w:rsid w:val="00507141"/>
    <w:rsid w:val="005351FB"/>
    <w:rsid w:val="005606B0"/>
    <w:rsid w:val="005711AA"/>
    <w:rsid w:val="0057709E"/>
    <w:rsid w:val="005A166C"/>
    <w:rsid w:val="005A5B36"/>
    <w:rsid w:val="005B4813"/>
    <w:rsid w:val="005C0DDE"/>
    <w:rsid w:val="005C1BC2"/>
    <w:rsid w:val="005D2EB1"/>
    <w:rsid w:val="005E4B30"/>
    <w:rsid w:val="005F1728"/>
    <w:rsid w:val="005F1F8F"/>
    <w:rsid w:val="00605A52"/>
    <w:rsid w:val="00610200"/>
    <w:rsid w:val="00621C45"/>
    <w:rsid w:val="00627E54"/>
    <w:rsid w:val="00633A00"/>
    <w:rsid w:val="006520B3"/>
    <w:rsid w:val="0066514C"/>
    <w:rsid w:val="00680703"/>
    <w:rsid w:val="00690813"/>
    <w:rsid w:val="00697F96"/>
    <w:rsid w:val="006A353F"/>
    <w:rsid w:val="006B0737"/>
    <w:rsid w:val="006B7C60"/>
    <w:rsid w:val="006D07EA"/>
    <w:rsid w:val="006F7174"/>
    <w:rsid w:val="0072752A"/>
    <w:rsid w:val="00734A54"/>
    <w:rsid w:val="0075149A"/>
    <w:rsid w:val="00753AE9"/>
    <w:rsid w:val="00772634"/>
    <w:rsid w:val="00777D46"/>
    <w:rsid w:val="00785DA7"/>
    <w:rsid w:val="00787683"/>
    <w:rsid w:val="007A366C"/>
    <w:rsid w:val="007C0F2B"/>
    <w:rsid w:val="007C2A26"/>
    <w:rsid w:val="007D2BBD"/>
    <w:rsid w:val="007E6F2C"/>
    <w:rsid w:val="007E74A4"/>
    <w:rsid w:val="007F17DD"/>
    <w:rsid w:val="00802D80"/>
    <w:rsid w:val="008075B5"/>
    <w:rsid w:val="008141F7"/>
    <w:rsid w:val="0081424B"/>
    <w:rsid w:val="0083778A"/>
    <w:rsid w:val="008469B3"/>
    <w:rsid w:val="00852ECD"/>
    <w:rsid w:val="008628E7"/>
    <w:rsid w:val="00873927"/>
    <w:rsid w:val="008A2750"/>
    <w:rsid w:val="008A5A5A"/>
    <w:rsid w:val="008D6F93"/>
    <w:rsid w:val="00904D31"/>
    <w:rsid w:val="00906CF2"/>
    <w:rsid w:val="009166E5"/>
    <w:rsid w:val="009322BA"/>
    <w:rsid w:val="0094643D"/>
    <w:rsid w:val="00953D39"/>
    <w:rsid w:val="009700DE"/>
    <w:rsid w:val="00974B02"/>
    <w:rsid w:val="009A24E3"/>
    <w:rsid w:val="009A5277"/>
    <w:rsid w:val="009B14E6"/>
    <w:rsid w:val="009B56DD"/>
    <w:rsid w:val="009C1B2E"/>
    <w:rsid w:val="009C49EA"/>
    <w:rsid w:val="009D5C53"/>
    <w:rsid w:val="00A02155"/>
    <w:rsid w:val="00A02E88"/>
    <w:rsid w:val="00A111BF"/>
    <w:rsid w:val="00A46EEE"/>
    <w:rsid w:val="00A72305"/>
    <w:rsid w:val="00A72871"/>
    <w:rsid w:val="00A76298"/>
    <w:rsid w:val="00A77931"/>
    <w:rsid w:val="00A80B13"/>
    <w:rsid w:val="00AE1EEE"/>
    <w:rsid w:val="00AE4A52"/>
    <w:rsid w:val="00AF4DAF"/>
    <w:rsid w:val="00AF6D70"/>
    <w:rsid w:val="00B11358"/>
    <w:rsid w:val="00B23575"/>
    <w:rsid w:val="00B240CC"/>
    <w:rsid w:val="00B375C4"/>
    <w:rsid w:val="00B452DB"/>
    <w:rsid w:val="00B504D0"/>
    <w:rsid w:val="00B55B5C"/>
    <w:rsid w:val="00B72831"/>
    <w:rsid w:val="00B73EE9"/>
    <w:rsid w:val="00B85F9D"/>
    <w:rsid w:val="00BA0E1D"/>
    <w:rsid w:val="00BB01BC"/>
    <w:rsid w:val="00BB3C26"/>
    <w:rsid w:val="00BB649D"/>
    <w:rsid w:val="00BD06A0"/>
    <w:rsid w:val="00BD2FB4"/>
    <w:rsid w:val="00BF1550"/>
    <w:rsid w:val="00C02ACA"/>
    <w:rsid w:val="00C0425B"/>
    <w:rsid w:val="00C06894"/>
    <w:rsid w:val="00C12B4C"/>
    <w:rsid w:val="00C23A00"/>
    <w:rsid w:val="00C319E2"/>
    <w:rsid w:val="00C44F63"/>
    <w:rsid w:val="00C4687C"/>
    <w:rsid w:val="00C51143"/>
    <w:rsid w:val="00C517E8"/>
    <w:rsid w:val="00C535CB"/>
    <w:rsid w:val="00C577B7"/>
    <w:rsid w:val="00C75AF1"/>
    <w:rsid w:val="00C86F32"/>
    <w:rsid w:val="00C9503A"/>
    <w:rsid w:val="00C9607D"/>
    <w:rsid w:val="00CB0379"/>
    <w:rsid w:val="00CD05DD"/>
    <w:rsid w:val="00CD1201"/>
    <w:rsid w:val="00CD5884"/>
    <w:rsid w:val="00CE4E2E"/>
    <w:rsid w:val="00CF279F"/>
    <w:rsid w:val="00CF28E6"/>
    <w:rsid w:val="00D0129C"/>
    <w:rsid w:val="00D16A44"/>
    <w:rsid w:val="00D34749"/>
    <w:rsid w:val="00D426B4"/>
    <w:rsid w:val="00D53ADE"/>
    <w:rsid w:val="00D5411A"/>
    <w:rsid w:val="00D56A26"/>
    <w:rsid w:val="00D75DE2"/>
    <w:rsid w:val="00DA7773"/>
    <w:rsid w:val="00DC0BC9"/>
    <w:rsid w:val="00DD17CF"/>
    <w:rsid w:val="00E01B23"/>
    <w:rsid w:val="00E02870"/>
    <w:rsid w:val="00E139A4"/>
    <w:rsid w:val="00E26928"/>
    <w:rsid w:val="00E34488"/>
    <w:rsid w:val="00E43E77"/>
    <w:rsid w:val="00E67D85"/>
    <w:rsid w:val="00E76D21"/>
    <w:rsid w:val="00E965C0"/>
    <w:rsid w:val="00EC3CD4"/>
    <w:rsid w:val="00ED37B8"/>
    <w:rsid w:val="00ED7889"/>
    <w:rsid w:val="00EE1EB7"/>
    <w:rsid w:val="00EF31F5"/>
    <w:rsid w:val="00F11FCA"/>
    <w:rsid w:val="00F445A0"/>
    <w:rsid w:val="00F46D2D"/>
    <w:rsid w:val="00FA11E6"/>
    <w:rsid w:val="00FA6907"/>
    <w:rsid w:val="00FC28B8"/>
    <w:rsid w:val="00FD7CE8"/>
    <w:rsid w:val="00FE1712"/>
    <w:rsid w:val="00FE493D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ptep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2015-04-10T04:38:00Z</cp:lastPrinted>
  <dcterms:created xsi:type="dcterms:W3CDTF">2014-03-31T06:06:00Z</dcterms:created>
  <dcterms:modified xsi:type="dcterms:W3CDTF">2017-04-07T01:07:00Z</dcterms:modified>
</cp:coreProperties>
</file>